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TitlePage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Зарегистрировано в Минюсте России 22 ноября 2019 г. № 56606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МИНИСТЕРСТВО ЮСТИЦИИ РОССИЙСКОЙ ФЕДЕРАЦИИ</w:t>
      </w:r>
      <w:r/>
    </w:p>
    <w:p>
      <w:pPr>
        <w:pStyle w:val="ConsPlusTitle"/>
        <w:jc w:val="center"/>
        <w:rPr>
          <w:sz w:val="24"/>
          <w:b/>
          <w:sz w:val="24"/>
          <w:b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ФЕДЕРАЛЬНАЯ СЛУЖБА СУДЕБНЫХ ПРИСТАВОВ</w:t>
      </w:r>
      <w:r/>
    </w:p>
    <w:p>
      <w:pPr>
        <w:pStyle w:val="ConsPlusTitle"/>
        <w:jc w:val="center"/>
        <w:rPr>
          <w:sz w:val="24"/>
          <w:b/>
          <w:sz w:val="24"/>
          <w:b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ПРИКАЗ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от 25 октября 2019 г. № 442</w:t>
      </w:r>
      <w:r/>
    </w:p>
    <w:p>
      <w:pPr>
        <w:pStyle w:val="ConsPlusTitle"/>
        <w:jc w:val="center"/>
        <w:rPr>
          <w:sz w:val="24"/>
          <w:b/>
          <w:sz w:val="24"/>
          <w:b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 ВНЕСЕНИИ ИЗМЕНЕНИЙ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 ПРИЛОЖЕНИЕ К ТРЕБОВАНИЯМ К ФОРМАТУ ПОСТАНОВЛЕНИЯ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СУДЕБНОГО ПРИСТАВА-ИСПОЛНИТЕЛЯ ИЛИ ИНОГО ДОЛЖНОСТНОГО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ЛИЦА ФЕДЕРАЛЬНОЙ СЛУЖБЫ СУДЕБНЫХ ПРИСТАВОВ, ВЫНЕСЕННОГО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 ФОРМЕ ЭЛЕКТРОННОГО ДОКУМЕНТА, УТВЕРЖДЕННЫМ ПРИКАЗОМ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ФЕДЕРАЛЬНОЙ СЛУЖБЫ СУДЕБНЫХ ПРИСТАВОВ ОТ 19.04.2018 № 148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ind w:firstLine="540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 xml:space="preserve">В соответствии с Федеральным законом от 04.06.2018 № 133-ФЗ «О внесении изменений </w:t>
        <w:br/>
        <w:t xml:space="preserve">в отдельные законодательные акты Российской Федерации и признании утратившей силу части 15 статьи 5 Федерального закона «О внесении изменений в Федеральный закон «Об обязательном страховании гражданской ответственности владельцев транспортных средств» и отдельные законодательные акты Российской Федерации" в связи с принятием Федерального закона </w:t>
        <w:br/>
        <w:t xml:space="preserve">«Об уполномоченном по правам потребителей финансовых услуг» (Собрание законодательства Российской Федерации, 2018, № 24, ст. 3400), Федеральным законом от 03.08.2018 № 298-ФЗ </w:t>
        <w:br/>
        <w:t xml:space="preserve">«О внесении изменений в Кодекс Российской Федерации об административных правонарушениях» (Собрание законодательства Российской Федерации, 2018, № 32 (ч. I), </w:t>
        <w:br/>
        <w:t xml:space="preserve">ст. 5091), Федеральным законом от 03.08.2018 № 307-ФЗ «О внесении изменений в отдельные законодательные акты Российской Федерации в целях совершенствования контроля </w:t>
        <w:br/>
        <w:t>за соблюдением законодательства Российской Федерации о противодействии коррупции» (Собрание законодательства Российской Федерации, 2018, № 32 (ч. I), ст. 5100), Федеральным законом от 26.07.2019 № 197-ФЗ «О внесении изменений в отдельные законодательные акты Российской Федерации» (Собрание законодательства Российской Федерации, 2019, № 30, ст. 4099) приказываю:</w:t>
      </w:r>
      <w:r/>
    </w:p>
    <w:p>
      <w:pPr>
        <w:pStyle w:val="ConsPlusNormal"/>
        <w:ind w:firstLine="540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1. Внести изменения в приложение к требованиям к формату постановления судебного пристава-исполнителя или иного должностного лица Федеральной службы судебных приставов, вынесенного в форме электронного документа, утвержденным приказом Федеральной службы судебных приставов от 19.04.2018 № 148 (зарегистрирован Минюстом России 14.05.2018, регистрационный № 51071), согласно приложению.</w:t>
      </w:r>
      <w:r/>
    </w:p>
    <w:p>
      <w:pPr>
        <w:pStyle w:val="ConsPlusNormal"/>
        <w:ind w:firstLine="540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2. Контроль за исполнением настоящего приказа возложить на первого заместителя директора Федеральной службы судебных приставов - первого заместителя главного судебного пристава Российской Федерации Помигалову О.А.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Директор</w:t>
      </w:r>
      <w:r/>
    </w:p>
    <w:p>
      <w:pPr>
        <w:pStyle w:val="ConsPlusNormal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Д.В.АРИСТОВ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numPr>
          <w:ilvl w:val="0"/>
          <w:numId w:val="0"/>
        </w:numPr>
        <w:jc w:val="right"/>
        <w:outlineLvl w:val="0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numPr>
          <w:ilvl w:val="0"/>
          <w:numId w:val="0"/>
        </w:numPr>
        <w:jc w:val="right"/>
        <w:outlineLvl w:val="0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numPr>
          <w:ilvl w:val="0"/>
          <w:numId w:val="0"/>
        </w:numPr>
        <w:jc w:val="right"/>
        <w:outlineLvl w:val="0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Приложение</w:t>
      </w:r>
      <w:r/>
    </w:p>
    <w:p>
      <w:pPr>
        <w:pStyle w:val="ConsPlusNormal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к приказу ФССП России</w:t>
      </w:r>
      <w:r/>
    </w:p>
    <w:p>
      <w:pPr>
        <w:pStyle w:val="ConsPlusNormal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от 25.10.2019 № 442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bookmarkStart w:id="0" w:name="P33"/>
      <w:bookmarkEnd w:id="0"/>
      <w:r>
        <w:rPr>
          <w:rFonts w:cs="Times New Roman" w:ascii="Times New Roman" w:hAnsi="Times New Roman"/>
          <w:sz w:val="24"/>
          <w:szCs w:val="24"/>
        </w:rPr>
        <w:t>ИЗМЕНЕНИЯ,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КОТОРЫЕ ВНОСЯТСЯ В ПРИЛОЖЕНИЕ К ТРЕБОВАНИЯМ К ФОРМАТУ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ПОСТАНОВЛЕНИЯ СУДЕБНОГО ПРИСТАВА-ИСПОЛНИТЕЛЯ ИЛИ ИНОГО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ДОЛЖНОСТНОГО ЛИЦА ФЕДЕРАЛЬНОЙ СЛУЖБЫ СУДЕБНЫХ ПРИСТАВОВ,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ВЫНЕСЕННОГО В ФОРМЕ ЭЛЕКТРОННОГО ДОКУМЕНТА, УТВЕРЖДЕННЫМ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ПРИКАЗОМ ФЕДЕРАЛЬНОЙ СЛУЖБЫ СУДЕБНЫХ ПРИСТАВОВ</w:t>
      </w:r>
      <w:r/>
    </w:p>
    <w:p>
      <w:pPr>
        <w:pStyle w:val="ConsPlusTitle"/>
        <w:jc w:val="center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ОТ 19.04.2018 № 148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ind w:firstLine="540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1. В таблице 1 позицию 21 изложить в следующей редакции: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"</w:t>
      </w:r>
      <w:r/>
    </w:p>
    <w:tbl>
      <w:tblPr>
        <w:tblW w:w="10552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87"/>
        <w:gridCol w:w="1700"/>
        <w:gridCol w:w="1076"/>
        <w:gridCol w:w="1644"/>
        <w:gridCol w:w="5645"/>
      </w:tblGrid>
      <w:tr>
        <w:trPr/>
        <w:tc>
          <w:tcPr>
            <w:tcW w:w="4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21</w:t>
            </w:r>
            <w:r/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DIdDocTypeType</w:t>
            </w:r>
            <w:r/>
          </w:p>
        </w:tc>
        <w:tc>
          <w:tcPr>
            <w:tcW w:w="10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integer</w:t>
            </w:r>
            <w:r/>
          </w:p>
        </w:tc>
        <w:tc>
          <w:tcPr>
            <w:tcW w:w="16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  <w:r/>
          </w:p>
        </w:tc>
        <w:tc>
          <w:tcPr>
            <w:tcW w:w="5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тип исполнительного документа. Возможные значения: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1 - исполнительный лист;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2 - нотариально удостоверенное соглашение об уплате алиментов;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3 - постановление по делу об административном правонарушении;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4 - судебный приказ;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5 - акт органа, осуществляющего контрольные функции;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6 - удостоверение комиссии по трудовым спорам;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7 - акт другого органа;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8 - постановление судебного пристава-исполнителя;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10 - исполнительная надпись нотариуса;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11 - решение арбитражного суда по делу о привлечении к административной ответственности;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12 - запрос центрального органа о розыске ребенка;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13 - исполнительный документ,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16 - удостоверение, выдаваемое уполномоченным по правам потребителей финансовых услуг в порядке, предусмотренном Федеральным законом от 04.06.2018 № 123-ФЗ «Об уполномоченном по правам потребителей финансовых услуг» &lt;1&gt;;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17 - определение судьи о наложении ареста на имущество в целях обеспечения исполнения постановления о назначении административного наказания за совершение административного правонарушения, предусмотренного статьей 19.28 Кодекса Российской Федерации </w:t>
              <w:br/>
            </w:r>
            <w:bookmarkStart w:id="1" w:name="_GoBack"/>
            <w:bookmarkEnd w:id="1"/>
            <w:r>
              <w:rPr>
                <w:rFonts w:cs="Times New Roman" w:ascii="Times New Roman" w:hAnsi="Times New Roman"/>
                <w:sz w:val="24"/>
                <w:szCs w:val="24"/>
              </w:rPr>
              <w:t>об административных правонарушениях &lt;2&gt;;</w:t>
            </w:r>
            <w:r/>
          </w:p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18 - нотариально удостоверенное медиативное соглашение или его нотариально засвидетельствованная копия</w:t>
            </w:r>
            <w:r/>
          </w:p>
        </w:tc>
      </w:tr>
    </w:tbl>
    <w:p>
      <w:pPr>
        <w:pStyle w:val="ConsPlusNormal"/>
        <w:spacing w:before="220" w:after="0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"</w:t>
      </w:r>
      <w:r/>
    </w:p>
    <w:p>
      <w:pPr>
        <w:pStyle w:val="ConsPlusNormal"/>
        <w:ind w:firstLine="540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--------------------------------</w:t>
      </w:r>
      <w:r/>
    </w:p>
    <w:p>
      <w:pPr>
        <w:pStyle w:val="ConsPlusNormal"/>
        <w:jc w:val="both"/>
        <w:rPr>
          <w:sz w:val="20"/>
          <w:sz w:val="20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0"/>
        </w:rPr>
        <w:t>&lt;1&gt; Собрание законодательства Российской Федерации, 2018, № 24, ст. 3390.</w:t>
      </w:r>
      <w:r/>
    </w:p>
    <w:p>
      <w:pPr>
        <w:pStyle w:val="ConsPlusNormal"/>
        <w:jc w:val="both"/>
        <w:rPr>
          <w:sz w:val="20"/>
          <w:sz w:val="20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0"/>
        </w:rPr>
        <w:t>&lt;2&gt; Собрание законодательства Российской Федерации, 2002, № 1 (ч. I), ст. 1; 2018; № 49 (ч. I), ст. 7522.</w:t>
      </w:r>
      <w:r/>
    </w:p>
    <w:p>
      <w:pPr>
        <w:pStyle w:val="Normal"/>
        <w:spacing w:before="0" w:after="1"/>
        <w:rPr>
          <w:sz w:val="20"/>
          <w:sz w:val="20"/>
          <w:szCs w:val="20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0"/>
          <w:szCs w:val="20"/>
        </w:rPr>
      </w:r>
      <w:r/>
    </w:p>
    <w:tbl>
      <w:tblPr>
        <w:tblW w:w="10552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1735"/>
        <w:gridCol w:w="1700"/>
        <w:gridCol w:w="567"/>
        <w:gridCol w:w="1558"/>
        <w:gridCol w:w="4538"/>
      </w:tblGrid>
      <w:tr>
        <w:trPr/>
        <w:tc>
          <w:tcPr>
            <w:tcW w:w="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51</w:t>
            </w:r>
            <w:r/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IncomepartName</w:t>
            </w:r>
            <w:r/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тип периодического начисления</w:t>
            </w:r>
            <w:r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DCalctypeType</w:t>
            </w:r>
            <w:r/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</w:tcPr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тип периодического начисления задолженности по ИД. Реквизит обязателен для заполнения, если предмет исполнения носит периодический характер или предполагает периодическое начисление процентов от суммы долга</w:t>
            </w:r>
            <w:r/>
          </w:p>
        </w:tc>
      </w:tr>
    </w:tbl>
    <w:p>
      <w:pPr>
        <w:pStyle w:val="ConsPlusNormal"/>
        <w:spacing w:before="220" w:after="0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".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eastAsia="Times New Roman" w:cs="Times New Roman"/>
          <w:lang w:eastAsia="ru-RU"/>
        </w:rPr>
      </w:pPr>
      <w:r>
        <w:rPr>
          <w:rFonts w:cs="Times New Roman" w:ascii="Times New Roman" w:hAnsi="Times New Roman"/>
          <w:sz w:val="24"/>
          <w:szCs w:val="24"/>
        </w:rPr>
      </w:r>
      <w:r/>
    </w:p>
    <w:p>
      <w:pPr>
        <w:pStyle w:val="ConsPlusNormal"/>
        <w:ind w:firstLine="540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3. В таблице 15 позицию 1 изложить в следующей редакции:</w:t>
      </w:r>
      <w:r/>
    </w:p>
    <w:p>
      <w:pPr>
        <w:pStyle w:val="ConsPlusNormal"/>
        <w:jc w:val="both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"</w:t>
      </w:r>
      <w:r/>
    </w:p>
    <w:tbl>
      <w:tblPr>
        <w:tblW w:w="10552" w:type="dxa"/>
        <w:jc w:val="left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"/>
        <w:gridCol w:w="1735"/>
        <w:gridCol w:w="1700"/>
        <w:gridCol w:w="567"/>
        <w:gridCol w:w="1558"/>
        <w:gridCol w:w="4538"/>
      </w:tblGrid>
      <w:tr>
        <w:trPr/>
        <w:tc>
          <w:tcPr>
            <w:tcW w:w="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/>
          </w:p>
        </w:tc>
        <w:tc>
          <w:tcPr>
            <w:tcW w:w="17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InternalKey</w:t>
            </w:r>
            <w:r/>
          </w:p>
        </w:tc>
        <w:tc>
          <w:tcPr>
            <w:tcW w:w="17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идентификатор документа</w:t>
            </w:r>
            <w:r/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5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DExternalKeyType</w:t>
            </w:r>
            <w:r/>
          </w:p>
        </w:tc>
        <w:tc>
          <w:tcPr>
            <w:tcW w:w="45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2" w:type="dxa"/>
            </w:tcMar>
            <w:vAlign w:val="center"/>
          </w:tcPr>
          <w:p>
            <w:pPr>
              <w:pStyle w:val="ConsPlusNormal"/>
              <w:jc w:val="both"/>
              <w:rPr>
                <w:sz w:val="24"/>
                <w:sz w:val="24"/>
                <w:szCs w:val="24"/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уникальный идентификатор документа</w:t>
            </w:r>
            <w:r/>
          </w:p>
        </w:tc>
      </w:tr>
    </w:tbl>
    <w:p>
      <w:pPr>
        <w:pStyle w:val="ConsPlusNormal"/>
        <w:spacing w:before="220" w:after="0"/>
        <w:jc w:val="right"/>
        <w:rPr>
          <w:sz w:val="24"/>
          <w:sz w:val="24"/>
          <w:szCs w:val="24"/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".</w:t>
      </w:r>
      <w:r/>
    </w:p>
    <w:p>
      <w:pPr>
        <w:pStyle w:val="Normal"/>
        <w:rPr/>
      </w:pPr>
      <w:r>
        <w:rPr/>
      </w:r>
      <w:r/>
    </w:p>
    <w:sectPr>
      <w:type w:val="nextPage"/>
      <w:pgSz w:w="11906" w:h="16838"/>
      <w:pgMar w:left="1134" w:right="567" w:header="0" w:top="426" w:footer="0" w:bottom="851" w:gutter="0"/>
      <w:pgNumType w:fmt="decimal"/>
      <w:formProt w:val="false"/>
      <w:textDirection w:val="lrTb"/>
      <w:docGrid w:type="default" w:linePitch="299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Lohit Devanagari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pPr>
      <w:suppressLineNumbers/>
    </w:pPr>
    <w:rPr>
      <w:rFonts w:cs="Lohit Devanagari"/>
    </w:rPr>
  </w:style>
  <w:style w:type="paragraph" w:styleId="ConsPlusNormal" w:customStyle="1">
    <w:name w:val="ConsPlusNormal"/>
    <w:rsid w:val="00a43ca0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sz w:val="22"/>
      <w:szCs w:val="20"/>
      <w:lang w:eastAsia="ru-RU" w:val="ru-RU" w:bidi="ar-SA"/>
    </w:rPr>
  </w:style>
  <w:style w:type="paragraph" w:styleId="ConsPlusTitle" w:customStyle="1">
    <w:name w:val="ConsPlusTitle"/>
    <w:rsid w:val="00a43ca0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sz w:val="22"/>
      <w:szCs w:val="20"/>
      <w:lang w:eastAsia="ru-RU" w:val="ru-RU" w:bidi="ar-SA"/>
    </w:rPr>
  </w:style>
  <w:style w:type="paragraph" w:styleId="ConsPlusTitlePage" w:customStyle="1">
    <w:name w:val="ConsPlusTitlePage"/>
    <w:rsid w:val="00a43ca0"/>
    <w:pPr>
      <w:widowControl w:val="false"/>
      <w:suppressAutoHyphens w:val="tru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sz w:val="20"/>
      <w:szCs w:val="20"/>
      <w:lang w:eastAsia="ru-RU" w:val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LibreOffice/4.3.7.2$Linux_X86_64 LibreOffice_project/430$Build-2</Application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2019-12-09T10:57:00Z</dcterms:created>
  <dc:creator>Вусык Светлана Ивановна</dc:creator>
  <dc:language>ru-RU</dc:language>
  <cp:lastModifiedBy>Червинский  Петрович</cp:lastModifiedBy>
  <dcterms:modified xsi:type="dcterms:W3CDTF">2019-12-09T14:47:35Z</dcterms:modified>
  <cp:revision>2</cp:revision>
</cp:coreProperties>
</file>